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Janoszek na banknocie pamiątkowym w sukni za 100 tys. zł – rusza akcja „Kobiety na banknoty”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na banknotach pojawiają się rzadko, a na polskich współczesnych banknotach obiegowych nie ma ich wcale – projekt „Kobiety na banknoty” zwraca uwagę na tę sytuację i inicjuje jej zmianę. Podczas inauguracji akcji 15 marca zaprezentowano promujący ją międzynarodowy spot z udziałem Natalii Janoszek oraz banknot pamiątkowy z jej wizerunkiem. Aktorka wystąpiła w sukni znanego projektanta Michaela Cinco, której wartość przekracza 100 tys. zł. Część środków ze sprzedaży banknotu zostanie przeznaczona na rzecz wybranej organizacji charytatywnej, ze szczególnym uwzględnieniem pomocy dla matek z dziećmi z ogarniętej wojną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Janoszek, polska artystka robiąca międzynarodową karierę i pierwsza polska aktorka nagrodzona indyjską nagrodą filmową, została ambasadorką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na banknoty”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wspierającego osiągnięcia kobiet i ich wkład w rozwój świata, zainicjowanego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Banknoty Pamiątkowe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emitenta pamiątkowych banknotów 0 Euro Souvenir.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na banknotach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Wizerunki kobiet znajdują się na zaledwie 8 proc. wszystkich banknotów na świecie</w:t>
      </w:r>
      <w:r>
        <w:rPr>
          <w:rFonts w:ascii="calibri" w:hAnsi="calibri" w:eastAsia="calibri" w:cs="calibri"/>
          <w:sz w:val="24"/>
          <w:szCs w:val="24"/>
        </w:rPr>
        <w:t xml:space="preserve">, na polskich banknotach obiegowych nie ma ich w ogóle. Banknoty Pamiątkowe postanowiły dołożyć swoją cegiełkę do zmiany tej sytuacji. Pierwszym krokiem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emisja banknotu pamiątkowego 0 Euro Souvenir z wizerunkiem Natalii Janoszek, który będzie dostępny w sprzedaży od 19 marca</w:t>
      </w:r>
      <w:r>
        <w:rPr>
          <w:rFonts w:ascii="calibri" w:hAnsi="calibri" w:eastAsia="calibri" w:cs="calibri"/>
          <w:sz w:val="24"/>
          <w:szCs w:val="24"/>
        </w:rPr>
        <w:t xml:space="preserve">. Inauguracja akcji „Kobiety na banknoty” odbyła się 15 marca w warszawskiej Kinotece. Podczas eventu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premierowy pokaz międzynarodowego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promującego projekt.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Prezes Banknotów Pamiątkowych, Szymon Bereska, wylicytował spotkanie ze mną podczas ubiegłorocznego finału WOŚP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tej okazji zaproponował mi udział w akcji promującej umieszczanie kobiecych wizerunków na pieniądzach papierowych i zaprojektowanie specjalnego banknotu, a ja namówiłam go, byśmy poszli dalej i nagrali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Janoszek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rola kobiet w dziedzinach życia postrzeganych niegdyś jako niedostępne dla nich wciąż wzrasta, to nadal ich dokonania są lekceważone i spychane na dalszy plan. Wiele z nas musi ciągle walczyć o swoją pozycję i poważne traktowanie. W historii Polski i świata jest tyle wartych uhonorowania kobiet, ale na współczesnych pieniądzach, które są stałym elementem naszej codzienności, ich nie znajdziemy. Czas zacząć to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jest</w:t>
      </w:r>
      <w:r>
        <w:rPr>
          <w:rFonts w:ascii="calibri" w:hAnsi="calibri" w:eastAsia="calibri" w:cs="calibri"/>
          <w:sz w:val="24"/>
          <w:szCs w:val="24"/>
          <w:b/>
        </w:rPr>
        <w:t xml:space="preserve"> znana ze swojej działalności charytatywnej oraz wspierania inicjatyw na rzecz kobiet </w:t>
      </w:r>
      <w:r>
        <w:rPr>
          <w:rFonts w:ascii="calibri" w:hAnsi="calibri" w:eastAsia="calibri" w:cs="calibri"/>
          <w:sz w:val="24"/>
          <w:szCs w:val="24"/>
        </w:rPr>
        <w:t xml:space="preserve">i walki o ich prawa, jak np. budowa w New Delhi ośrodka dla ofiar przestępstw seksualnych. Angażuje się również w akcje ochrony oceanów, budowę szkół na Jamajce czy wspieranie domów pomocy dla osób starszych w Polsce. Regularnie wspiera Wielką Orkiestrę Świątecznej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na banknocie wizerunek Natalii Janoszek powstał na podstawie zdjęcia z sesji okładkowej dla październikowego numeru 2021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L’Officiel Arabia</w:t>
      </w:r>
      <w:r>
        <w:rPr>
          <w:rFonts w:ascii="calibri" w:hAnsi="calibri" w:eastAsia="calibri" w:cs="calibri"/>
          <w:sz w:val="24"/>
          <w:szCs w:val="24"/>
        </w:rPr>
        <w:t xml:space="preserve"> – dostępnej na Bliskim Wschodzie edycji znanego na całym świecie francuskiego magazynu poświęconego modzie. Aktorka zarówno na banknocie, jak i na inauguracji projektu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 wartej ponad 100 tys. zł sukni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Michaela Cinco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jednego z największych arabskich projektantów, ubierającego takie gwiazdy jak Jennifer Lopez czy Lady Gaga.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Banknot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 w sprzedaży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19 marca</w:t>
      </w:r>
      <w:r>
        <w:rPr>
          <w:rFonts w:ascii="calibri" w:hAnsi="calibri" w:eastAsia="calibri" w:cs="calibri"/>
          <w:sz w:val="24"/>
          <w:szCs w:val="24"/>
        </w:rPr>
        <w:t xml:space="preserve">. Jego </w:t>
      </w:r>
      <w:r>
        <w:rPr>
          <w:rFonts w:ascii="calibri" w:hAnsi="calibri" w:eastAsia="calibri" w:cs="calibri"/>
          <w:sz w:val="24"/>
          <w:szCs w:val="24"/>
          <w:b/>
        </w:rPr>
        <w:t xml:space="preserve">nakład wynosi 3000 sztuk i jest nakładem zamkniętym</w:t>
      </w:r>
      <w:r>
        <w:rPr>
          <w:rFonts w:ascii="calibri" w:hAnsi="calibri" w:eastAsia="calibri" w:cs="calibri"/>
          <w:sz w:val="24"/>
          <w:szCs w:val="24"/>
        </w:rPr>
        <w:t xml:space="preserve">, co oznacza, że nie ma możliwości jego dodruku. Cena emisyjna wyniesie 30 zł, a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środków ze sprzedaży zostanie przeznaczona na rzecz wybranej organizacji charytatywnej, ze szczególnym uwzględnieniem pomocy dla matek z dziećmi z ogarniętej wojną Ukrainy</w:t>
      </w:r>
      <w:r>
        <w:rPr>
          <w:rFonts w:ascii="calibri" w:hAnsi="calibri" w:eastAsia="calibri" w:cs="calibri"/>
          <w:sz w:val="24"/>
          <w:szCs w:val="24"/>
        </w:rPr>
        <w:t xml:space="preserve">. Pierwszy egzemplarz, o symbolicznym numerze 30, z dedykacją aktorki został w tym roku wystawiony na aukcję wspierającą 30. finał WOŚP. Banknot można też zobaczyć na wystawie „Kobiety na banknotach świata” w siedzibie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Polskiego Towarzystwa Numizmatycznego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przyszłości planowane są emisje kolejnych banknotów poświęconych wybitnym kobietom.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obecność kobiet w świecie numizmatyki nie ogranicza się wyłącznie do ich wizerunków na pieniądzach.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projektowaniu naszych banknotów współpracujemy z bardzo utalentowanymi, nagradzanymi artystkami i graficzkami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Roussaną Alex Nowakowską, Małgorzatą Pławecką-Jasek, Ritą Lazaro, Joanną Franczykowską oraz Moniką Alicją Żak, która zaprojektowała banknot z Natalią Janoszek. Sama pani Natalia, ze względu na jej ogromne zaangażowanie w działalność na rzecz kobiet, jest doskonałą ambasadorką projektu „Kobiety na banknoty”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Bereska, prezes spółki Banknoty Pamiątkowe.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emisja banknotu pamiątkowego 0 euro miała miejsce we Francji w 2015 r. Projekt szybko zyskał popularność, poszerzając swój zasięg o kolejne kraje Europy. W Polsce zadebiutował w 2020 r. – cały nakład 5000 sztuk pamiątkowego banknotu „Warszawa” sprzedano w ciągu jednego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promocję historii i kultury różnych regionów Europy i świata banknoty pamiątkowe pełnią rolę tzw. biletu turystycznego i swoją specyfiką skierowane są również dla szeroko rozumianej branży turystycznej, a produkowane we francuskiej drukarni Oberthur Technologies, odpowiedzialnej za produkcję oryginalnych, obiegowych banknotów euro oraz innych druków wartościowych</w:t>
      </w:r>
      <w:r>
        <w:rPr>
          <w:rFonts w:ascii="calibri" w:hAnsi="calibri" w:eastAsia="calibri" w:cs="calibri"/>
          <w:sz w:val="24"/>
          <w:szCs w:val="24"/>
        </w:rPr>
        <w:t xml:space="preserve">. Dotychczas w Polsce wydano w sumie 44 banknoty pamiątkowe. Banknot z Natalią Janoszek jest 45. z kolei.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notypamiatkowe.pl/kobiety-na-banknoty/" TargetMode="External"/><Relationship Id="rId8" Type="http://schemas.openxmlformats.org/officeDocument/2006/relationships/hyperlink" Target="https://banknotypamiatkowe.pl/" TargetMode="External"/><Relationship Id="rId9" Type="http://schemas.openxmlformats.org/officeDocument/2006/relationships/hyperlink" Target="https://www.youtube.com/watch?v=LcCHPuC4Yv0" TargetMode="External"/><Relationship Id="rId10" Type="http://schemas.openxmlformats.org/officeDocument/2006/relationships/hyperlink" Target="https://www.michaelcinco.com/" TargetMode="External"/><Relationship Id="rId11" Type="http://schemas.openxmlformats.org/officeDocument/2006/relationships/hyperlink" Target="https://esouvenir.pl/" TargetMode="External"/><Relationship Id="rId12" Type="http://schemas.openxmlformats.org/officeDocument/2006/relationships/hyperlink" Target="https://pt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2026-06-15T00:48:32+02:00</dcterms:created>
  <dcterms:modified xsi:type="dcterms:W3CDTF">2026-06-15T00:48:32+02:00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